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EB" w:rsidRDefault="007577EB" w:rsidP="007577EB">
      <w:pPr>
        <w:pStyle w:val="a3"/>
        <w:shd w:val="clear" w:color="auto" w:fill="FFFFFF"/>
        <w:spacing w:before="0" w:beforeAutospacing="0" w:after="316" w:afterAutospacing="0" w:line="380" w:lineRule="atLeast"/>
        <w:jc w:val="center"/>
        <w:rPr>
          <w:rFonts w:ascii="Arial" w:hAnsi="Arial" w:cs="Arial"/>
          <w:color w:val="201E18"/>
          <w:sz w:val="25"/>
          <w:szCs w:val="25"/>
        </w:rPr>
      </w:pPr>
      <w:r>
        <w:rPr>
          <w:rFonts w:ascii="Arial" w:hAnsi="Arial" w:cs="Arial"/>
          <w:color w:val="201E18"/>
          <w:sz w:val="25"/>
          <w:szCs w:val="25"/>
        </w:rPr>
        <w:t>7. Порядок и условия предоставления медицинской помощи</w:t>
      </w:r>
    </w:p>
    <w:p w:rsidR="007577EB" w:rsidRDefault="007577EB" w:rsidP="007577EB">
      <w:pPr>
        <w:pStyle w:val="a3"/>
        <w:shd w:val="clear" w:color="auto" w:fill="FFFFFF"/>
        <w:spacing w:before="0" w:beforeAutospacing="0" w:after="316" w:afterAutospacing="0" w:line="380" w:lineRule="atLeast"/>
        <w:jc w:val="center"/>
        <w:rPr>
          <w:rFonts w:ascii="Arial" w:hAnsi="Arial" w:cs="Arial"/>
          <w:color w:val="201E18"/>
          <w:sz w:val="25"/>
          <w:szCs w:val="25"/>
        </w:rPr>
      </w:pPr>
      <w:r>
        <w:rPr>
          <w:rFonts w:ascii="Arial" w:hAnsi="Arial" w:cs="Arial"/>
          <w:color w:val="201E18"/>
          <w:sz w:val="25"/>
          <w:szCs w:val="25"/>
        </w:rPr>
        <w:t> </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w:t>
      </w:r>
      <w:r>
        <w:rPr>
          <w:rFonts w:ascii="Arial" w:hAnsi="Arial" w:cs="Arial"/>
          <w:color w:val="201E18"/>
          <w:sz w:val="25"/>
          <w:szCs w:val="25"/>
        </w:rPr>
        <w:lastRenderedPageBreak/>
        <w:t>руководителем медицинской организации (ее подразделения) выбору пациентом врача в случае требования пациента о замене лечащего врача».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7.3. </w:t>
      </w:r>
      <w:proofErr w:type="gramStart"/>
      <w:r>
        <w:rPr>
          <w:rFonts w:ascii="Arial" w:hAnsi="Arial" w:cs="Arial"/>
          <w:color w:val="201E18"/>
          <w:sz w:val="25"/>
          <w:szCs w:val="25"/>
        </w:rPr>
        <w:t>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w:t>
      </w:r>
      <w:proofErr w:type="gramEnd"/>
      <w:r>
        <w:rPr>
          <w:rFonts w:ascii="Arial" w:hAnsi="Arial" w:cs="Arial"/>
          <w:color w:val="201E18"/>
          <w:sz w:val="25"/>
          <w:szCs w:val="25"/>
        </w:rPr>
        <w:t xml:space="preserve"> № 10 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7.4. </w:t>
      </w:r>
      <w:proofErr w:type="gramStart"/>
      <w:r>
        <w:rPr>
          <w:rFonts w:ascii="Arial" w:hAnsi="Arial" w:cs="Arial"/>
          <w:color w:val="201E18"/>
          <w:sz w:val="25"/>
          <w:szCs w:val="25"/>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Pr>
          <w:rFonts w:ascii="Arial" w:hAnsi="Arial" w:cs="Arial"/>
          <w:color w:val="201E18"/>
          <w:sz w:val="25"/>
          <w:szCs w:val="25"/>
        </w:rPr>
        <w:t xml:space="preserve">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7.5. Порядок обеспечения граждан в рамках оказания паллиативной медицинской помощи для использования на дому медицинскими изделиями, </w:t>
      </w:r>
      <w:proofErr w:type="gramStart"/>
      <w:r>
        <w:rPr>
          <w:rFonts w:ascii="Arial" w:hAnsi="Arial" w:cs="Arial"/>
          <w:color w:val="201E18"/>
          <w:sz w:val="25"/>
          <w:szCs w:val="25"/>
        </w:rPr>
        <w:t xml:space="preserve">предназначенными для поддержания функций органов и систем организма человека, устанавливается согласно приказу Министерства здравоохранения Российской Федерации 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а также наркотическими </w:t>
      </w:r>
      <w:r>
        <w:rPr>
          <w:rFonts w:ascii="Arial" w:hAnsi="Arial" w:cs="Arial"/>
          <w:color w:val="201E18"/>
          <w:sz w:val="25"/>
          <w:szCs w:val="25"/>
        </w:rPr>
        <w:lastRenderedPageBreak/>
        <w:t>лекарственными препаратами и психотропными</w:t>
      </w:r>
      <w:proofErr w:type="gramEnd"/>
      <w:r>
        <w:rPr>
          <w:rFonts w:ascii="Arial" w:hAnsi="Arial" w:cs="Arial"/>
          <w:color w:val="201E18"/>
          <w:sz w:val="25"/>
          <w:szCs w:val="25"/>
        </w:rPr>
        <w:t xml:space="preserve"> лекарственными препаратами при посещениях на дому», приложению № 2 к приказу Министерства здравоохранения Республики Саха (Якутия) от 25 ноября  2015 г. № 01-07/2811 «О совершенствовании оказания паллиативной медицинской помощи населению Республики Саха (Якутия)».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7.6. Перечень мероприятий по профилактике заболеваний  и формированию здорового образа жизни.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В рамках программы осуществляются следующие мероприятия  по профилактике заболеваний и формированию здорового образа жизни: 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roofErr w:type="gramStart"/>
      <w:r>
        <w:rPr>
          <w:rFonts w:ascii="Arial" w:hAnsi="Arial" w:cs="Arial"/>
          <w:color w:val="201E18"/>
          <w:sz w:val="25"/>
          <w:szCs w:val="25"/>
        </w:rP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медицинские осмотры: профилактические медицинские осмотры; медицинские осмотры несовершеннолетних и обучающихся в образовательных организациях по очной форме: профилактические, предварительные, периодические;</w:t>
      </w:r>
      <w:proofErr w:type="gramEnd"/>
      <w:r>
        <w:rPr>
          <w:rFonts w:ascii="Arial" w:hAnsi="Arial" w:cs="Arial"/>
          <w:color w:val="201E18"/>
          <w:sz w:val="25"/>
          <w:szCs w:val="25"/>
        </w:rPr>
        <w:t xml:space="preserve"> </w:t>
      </w:r>
      <w:proofErr w:type="gramStart"/>
      <w:r>
        <w:rPr>
          <w:rFonts w:ascii="Arial" w:hAnsi="Arial" w:cs="Arial"/>
          <w:color w:val="201E18"/>
          <w:sz w:val="25"/>
          <w:szCs w:val="25"/>
        </w:rPr>
        <w:t>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консультирование по вопросам сохранения и укрепления здоровья, профилактике заболеваний; мероприятия по предупреждению абортов;</w:t>
      </w:r>
      <w:proofErr w:type="gramEnd"/>
      <w:r>
        <w:rPr>
          <w:rFonts w:ascii="Arial" w:hAnsi="Arial" w:cs="Arial"/>
          <w:color w:val="201E18"/>
          <w:sz w:val="25"/>
          <w:szCs w:val="25"/>
        </w:rPr>
        <w:t xml:space="preserve"> диспансерное наблюдение несовершеннолетних, женщин в период беременности и лиц с хроническими заболеваниями; диспансеризация отдельных категорий граждан.</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Диспансеризация проводится в отношении следующих категорий граждан:</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диспансеризация определенных гру</w:t>
      </w:r>
      <w:proofErr w:type="gramStart"/>
      <w:r>
        <w:rPr>
          <w:rFonts w:ascii="Arial" w:hAnsi="Arial" w:cs="Arial"/>
          <w:color w:val="201E18"/>
          <w:sz w:val="25"/>
          <w:szCs w:val="25"/>
        </w:rPr>
        <w:t>пп взр</w:t>
      </w:r>
      <w:proofErr w:type="gramEnd"/>
      <w:r>
        <w:rPr>
          <w:rFonts w:ascii="Arial" w:hAnsi="Arial" w:cs="Arial"/>
          <w:color w:val="201E18"/>
          <w:sz w:val="25"/>
          <w:szCs w:val="25"/>
        </w:rPr>
        <w:t xml:space="preserve">ослого населения;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диспансеризация детей-сирот, пребывающих в стационарных учреждениях, и детей, находящихся в трудной </w:t>
      </w:r>
      <w:r>
        <w:rPr>
          <w:rFonts w:ascii="Arial" w:hAnsi="Arial" w:cs="Arial"/>
          <w:color w:val="201E18"/>
          <w:sz w:val="25"/>
          <w:szCs w:val="25"/>
        </w:rPr>
        <w:lastRenderedPageBreak/>
        <w:t>жизненной ситуации; 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rPr>
          <w:rFonts w:ascii="Arial" w:hAnsi="Arial" w:cs="Arial"/>
          <w:color w:val="201E18"/>
          <w:sz w:val="25"/>
          <w:szCs w:val="25"/>
        </w:rPr>
        <w:t xml:space="preserve"> В</w:t>
      </w:r>
      <w:proofErr w:type="gramEnd"/>
      <w:r>
        <w:rPr>
          <w:rFonts w:ascii="Arial" w:hAnsi="Arial" w:cs="Arial"/>
          <w:color w:val="201E18"/>
          <w:sz w:val="25"/>
          <w:szCs w:val="25"/>
        </w:rPr>
        <w:t xml:space="preserve">торой мировой войны, признанных инвалидами вследствие общего заболевания, трудового увечья и других причин (за исключением лиц, </w:t>
      </w:r>
      <w:proofErr w:type="gramStart"/>
      <w:r>
        <w:rPr>
          <w:rFonts w:ascii="Arial" w:hAnsi="Arial" w:cs="Arial"/>
          <w:color w:val="201E18"/>
          <w:sz w:val="25"/>
          <w:szCs w:val="25"/>
        </w:rPr>
        <w:t>инвалидность</w:t>
      </w:r>
      <w:proofErr w:type="gramEnd"/>
      <w:r>
        <w:rPr>
          <w:rFonts w:ascii="Arial" w:hAnsi="Arial" w:cs="Arial"/>
          <w:color w:val="201E18"/>
          <w:sz w:val="25"/>
          <w:szCs w:val="25"/>
        </w:rPr>
        <w:t xml:space="preserve"> которых наступила вследствие их противоправных действий); </w:t>
      </w:r>
      <w:proofErr w:type="gramStart"/>
      <w:r>
        <w:rPr>
          <w:rFonts w:ascii="Arial" w:hAnsi="Arial" w:cs="Arial"/>
          <w:color w:val="201E18"/>
          <w:sz w:val="25"/>
          <w:szCs w:val="25"/>
        </w:rPr>
        <w:t>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Pr>
          <w:rFonts w:ascii="Arial" w:hAnsi="Arial" w:cs="Arial"/>
          <w:color w:val="201E18"/>
          <w:sz w:val="25"/>
          <w:szCs w:val="25"/>
        </w:rPr>
        <w:t xml:space="preserve"> </w:t>
      </w:r>
      <w:proofErr w:type="gramStart"/>
      <w:r>
        <w:rPr>
          <w:rFonts w:ascii="Arial" w:hAnsi="Arial" w:cs="Arial"/>
          <w:color w:val="201E18"/>
          <w:sz w:val="25"/>
          <w:szCs w:val="25"/>
        </w:rPr>
        <w:t>объединении</w:t>
      </w:r>
      <w:proofErr w:type="gramEnd"/>
      <w:r>
        <w:rPr>
          <w:rFonts w:ascii="Arial" w:hAnsi="Arial" w:cs="Arial"/>
          <w:color w:val="201E18"/>
          <w:sz w:val="25"/>
          <w:szCs w:val="25"/>
        </w:rPr>
        <w:t xml:space="preserve"> «Маяк» и сбросов радиоактивных отходов в реку </w:t>
      </w:r>
      <w:proofErr w:type="spellStart"/>
      <w:r>
        <w:rPr>
          <w:rFonts w:ascii="Arial" w:hAnsi="Arial" w:cs="Arial"/>
          <w:color w:val="201E18"/>
          <w:sz w:val="25"/>
          <w:szCs w:val="25"/>
        </w:rPr>
        <w:t>Теча</w:t>
      </w:r>
      <w:proofErr w:type="spellEnd"/>
      <w:r>
        <w:rPr>
          <w:rFonts w:ascii="Arial" w:hAnsi="Arial" w:cs="Arial"/>
          <w:color w:val="201E18"/>
          <w:sz w:val="25"/>
          <w:szCs w:val="25"/>
        </w:rPr>
        <w:t>».</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приложении  № 1 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7.8. </w:t>
      </w:r>
      <w:proofErr w:type="gramStart"/>
      <w:r>
        <w:rPr>
          <w:rFonts w:ascii="Arial" w:hAnsi="Arial" w:cs="Arial"/>
          <w:color w:val="201E18"/>
          <w:sz w:val="25"/>
          <w:szCs w:val="25"/>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В круглосуточных стационарах госпитализация в больничное (стационарное) учреждение осуществляется:                по     направлению       врача          медицинской           организации,       независимо  от формы собственности и ведомственной принадлежности; скорой медицинской помощью; при самостоятельном обращении пациента по экстренным показаниям.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Экстренная госпитализация осуществляется безотлагательно, вне очереди. </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lastRenderedPageBreak/>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Pr>
          <w:rFonts w:ascii="Arial" w:hAnsi="Arial" w:cs="Arial"/>
          <w:color w:val="201E18"/>
          <w:sz w:val="25"/>
          <w:szCs w:val="25"/>
        </w:rPr>
        <w:t>догоспитальное</w:t>
      </w:r>
      <w:proofErr w:type="spellEnd"/>
      <w:r>
        <w:rPr>
          <w:rFonts w:ascii="Arial" w:hAnsi="Arial" w:cs="Arial"/>
          <w:color w:val="201E18"/>
          <w:sz w:val="25"/>
          <w:szCs w:val="25"/>
        </w:rPr>
        <w:t xml:space="preserve"> обследование  в соответствии с установленными требованиями.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w:t>
      </w:r>
    </w:p>
    <w:p w:rsidR="007577EB" w:rsidRDefault="007577EB" w:rsidP="007577EB">
      <w:pPr>
        <w:pStyle w:val="a3"/>
        <w:shd w:val="clear" w:color="auto" w:fill="FFFFFF"/>
        <w:spacing w:before="0" w:beforeAutospacing="0" w:after="316" w:afterAutospacing="0" w:line="380" w:lineRule="atLeast"/>
        <w:jc w:val="center"/>
        <w:rPr>
          <w:rFonts w:ascii="Arial" w:hAnsi="Arial" w:cs="Arial"/>
          <w:color w:val="201E18"/>
          <w:sz w:val="25"/>
          <w:szCs w:val="25"/>
        </w:rPr>
      </w:pPr>
      <w:r>
        <w:rPr>
          <w:rFonts w:ascii="Arial" w:hAnsi="Arial" w:cs="Arial"/>
          <w:color w:val="201E18"/>
          <w:sz w:val="25"/>
          <w:szCs w:val="25"/>
        </w:rPr>
        <w:t>Пациенты могут быть размещены в палатах от двух и более мест.</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Одному из родителей, иному члену семьи или иному </w:t>
      </w:r>
      <w:hyperlink r:id="rId4" w:history="1">
        <w:r>
          <w:rPr>
            <w:rStyle w:val="a4"/>
            <w:rFonts w:ascii="Arial" w:hAnsi="Arial" w:cs="Arial"/>
            <w:color w:val="E64A19"/>
            <w:sz w:val="25"/>
            <w:szCs w:val="25"/>
            <w:u w:val="none"/>
          </w:rPr>
          <w:t>законному </w:t>
        </w:r>
      </w:hyperlink>
      <w:hyperlink r:id="rId5" w:history="1">
        <w:r>
          <w:rPr>
            <w:rStyle w:val="a4"/>
            <w:rFonts w:ascii="Arial" w:hAnsi="Arial" w:cs="Arial"/>
            <w:color w:val="E64A19"/>
            <w:sz w:val="25"/>
            <w:szCs w:val="25"/>
            <w:u w:val="none"/>
          </w:rPr>
          <w:t>представителю</w:t>
        </w:r>
      </w:hyperlink>
      <w:hyperlink r:id="rId6" w:history="1">
        <w:r>
          <w:rPr>
            <w:rStyle w:val="a4"/>
            <w:rFonts w:ascii="Arial" w:hAnsi="Arial" w:cs="Arial"/>
            <w:color w:val="E64A19"/>
            <w:sz w:val="25"/>
            <w:szCs w:val="25"/>
            <w:u w:val="none"/>
          </w:rPr>
          <w:t> </w:t>
        </w:r>
      </w:hyperlink>
      <w:r>
        <w:rPr>
          <w:rFonts w:ascii="Arial" w:hAnsi="Arial" w:cs="Arial"/>
          <w:color w:val="201E18"/>
          <w:sz w:val="25"/>
          <w:szCs w:val="25"/>
        </w:rPr>
        <w:t xml:space="preserve">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Pr>
          <w:rFonts w:ascii="Arial" w:hAnsi="Arial" w:cs="Arial"/>
          <w:color w:val="201E18"/>
          <w:sz w:val="25"/>
          <w:szCs w:val="25"/>
        </w:rPr>
        <w:t>При совместном нахождении в медицинской организации в стационарных условиях с ребенком до достижения</w:t>
      </w:r>
      <w:proofErr w:type="gramEnd"/>
      <w:r>
        <w:rPr>
          <w:rFonts w:ascii="Arial" w:hAnsi="Arial" w:cs="Arial"/>
          <w:color w:val="201E18"/>
          <w:sz w:val="25"/>
          <w:szCs w:val="25"/>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Pr>
          <w:rFonts w:ascii="Arial" w:hAnsi="Arial" w:cs="Arial"/>
          <w:color w:val="201E18"/>
          <w:sz w:val="25"/>
          <w:szCs w:val="25"/>
        </w:rPr>
        <w:t>догоспитальном</w:t>
      </w:r>
      <w:proofErr w:type="spellEnd"/>
      <w:r>
        <w:rPr>
          <w:rFonts w:ascii="Arial" w:hAnsi="Arial" w:cs="Arial"/>
          <w:color w:val="201E18"/>
          <w:sz w:val="25"/>
          <w:szCs w:val="25"/>
        </w:rPr>
        <w:t>  или госпитальном этапах.</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По медицинским показаниям пациентам предоставляется пост индивидуального ухода.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lastRenderedPageBreak/>
        <w:t>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Обеспечение застрахованных граждан лекарственными препаратами  в круглосуточном стационаре осуществляется бесплатно за счет средств ОМС.</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7.8.1. В дневных стационарах всех типов плановая госпитализация осуществляется по направлению лечащего врача поликлиники.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В      дневных      стационарах       ведутся      журналы      очередности </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При условии пребывания в дневном стационаре более четырех часов пациенты обеспечиваются лечебным питанием.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В дневных стационарах всех типов лечение пациентов по следующим показаниям: необходимость продолжения курса лечения после выписки из круглосуточного стационара; необходимость проведения реабилитационного лечения  при невозможности его проведения в амбулаторных условиях; </w:t>
      </w:r>
      <w:proofErr w:type="gramStart"/>
      <w:r>
        <w:rPr>
          <w:rFonts w:ascii="Arial" w:hAnsi="Arial" w:cs="Arial"/>
          <w:color w:val="201E18"/>
          <w:sz w:val="25"/>
          <w:szCs w:val="25"/>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Pr>
          <w:rFonts w:ascii="Arial" w:hAnsi="Arial" w:cs="Arial"/>
          <w:color w:val="201E18"/>
          <w:sz w:val="25"/>
          <w:szCs w:val="25"/>
        </w:rPr>
        <w:t>аллергоспецифической</w:t>
      </w:r>
      <w:proofErr w:type="spellEnd"/>
      <w:r>
        <w:rPr>
          <w:rFonts w:ascii="Arial" w:hAnsi="Arial" w:cs="Arial"/>
          <w:color w:val="201E18"/>
          <w:sz w:val="25"/>
          <w:szCs w:val="25"/>
        </w:rPr>
        <w:t xml:space="preserve"> иммунотерапии (АСИТ) детям до 14 лет и детям-инвалидам до 18 лет; 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w:t>
      </w:r>
      <w:proofErr w:type="gramEnd"/>
      <w:r>
        <w:rPr>
          <w:rFonts w:ascii="Arial" w:hAnsi="Arial" w:cs="Arial"/>
          <w:color w:val="201E18"/>
          <w:sz w:val="25"/>
          <w:szCs w:val="25"/>
        </w:rPr>
        <w:t xml:space="preserve"> проведение комплексного курсового лечения с применением современных технологий пациентам, не требующим круглосуточного медицинского наблюдения; осуществление </w:t>
      </w:r>
      <w:r>
        <w:rPr>
          <w:rFonts w:ascii="Arial" w:hAnsi="Arial" w:cs="Arial"/>
          <w:color w:val="201E18"/>
          <w:sz w:val="25"/>
          <w:szCs w:val="25"/>
        </w:rPr>
        <w:lastRenderedPageBreak/>
        <w:t>реабилитационного и оздоровительного лечения пациентов и инвалидов, беременных женщин; 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лечение пациентов в дневном стационаре производится по направлению       врача          амбулаторно-поликлинического    учреждения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(подразделения) или врача стационара, в стационаре на дому –  по направлению лечащего врача.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r:id="rId7" w:history="1">
        <w:r>
          <w:rPr>
            <w:rStyle w:val="a4"/>
            <w:rFonts w:ascii="Arial" w:hAnsi="Arial" w:cs="Arial"/>
            <w:color w:val="E64A19"/>
            <w:sz w:val="25"/>
            <w:szCs w:val="25"/>
            <w:u w:val="none"/>
          </w:rPr>
          <w:t>приложению № 3</w:t>
        </w:r>
      </w:hyperlink>
      <w:hyperlink r:id="rId8" w:history="1">
        <w:r>
          <w:rPr>
            <w:rStyle w:val="a4"/>
            <w:rFonts w:ascii="Arial" w:hAnsi="Arial" w:cs="Arial"/>
            <w:color w:val="E64A19"/>
            <w:sz w:val="25"/>
            <w:szCs w:val="25"/>
            <w:u w:val="none"/>
          </w:rPr>
          <w:t> </w:t>
        </w:r>
      </w:hyperlink>
      <w:r>
        <w:rPr>
          <w:rFonts w:ascii="Arial" w:hAnsi="Arial" w:cs="Arial"/>
          <w:color w:val="201E18"/>
          <w:sz w:val="25"/>
          <w:szCs w:val="25"/>
        </w:rPr>
        <w:t>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7.9. Условия размещения пациентов в маломестных палатах (боксах)  по медицинским и (или) эпидемиологическим </w:t>
      </w:r>
      <w:hyperlink r:id="rId9" w:history="1">
        <w:r>
          <w:rPr>
            <w:rStyle w:val="a4"/>
            <w:rFonts w:ascii="Arial" w:hAnsi="Arial" w:cs="Arial"/>
            <w:color w:val="E64A19"/>
            <w:sz w:val="25"/>
            <w:szCs w:val="25"/>
            <w:u w:val="none"/>
          </w:rPr>
          <w:t>показаниям,</w:t>
        </w:r>
      </w:hyperlink>
      <w:r>
        <w:rPr>
          <w:rFonts w:ascii="Arial" w:hAnsi="Arial" w:cs="Arial"/>
          <w:color w:val="201E18"/>
          <w:sz w:val="25"/>
          <w:szCs w:val="25"/>
        </w:rPr>
        <w:t> установленным Министерством здравоохранения Российской Федерации.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Пациенты в маломестных палатах (боксах) размещаются по медицинским и (или) эпидемиологическим показаниям в соответствии  с </w:t>
      </w:r>
      <w:hyperlink r:id="rId10" w:history="1">
        <w:r>
          <w:rPr>
            <w:rStyle w:val="a4"/>
            <w:rFonts w:ascii="Arial" w:hAnsi="Arial" w:cs="Arial"/>
            <w:color w:val="E64A19"/>
            <w:sz w:val="25"/>
            <w:szCs w:val="25"/>
            <w:u w:val="none"/>
          </w:rPr>
          <w:t>приказом</w:t>
        </w:r>
      </w:hyperlink>
      <w:hyperlink r:id="rId11" w:history="1">
        <w:r>
          <w:rPr>
            <w:rStyle w:val="a4"/>
            <w:rFonts w:ascii="Arial" w:hAnsi="Arial" w:cs="Arial"/>
            <w:color w:val="E64A19"/>
            <w:sz w:val="25"/>
            <w:szCs w:val="25"/>
            <w:u w:val="none"/>
          </w:rPr>
          <w:t> </w:t>
        </w:r>
      </w:hyperlink>
      <w:r>
        <w:rPr>
          <w:rFonts w:ascii="Arial" w:hAnsi="Arial" w:cs="Arial"/>
          <w:color w:val="201E18"/>
          <w:sz w:val="25"/>
          <w:szCs w:val="25"/>
        </w:rPr>
        <w:t>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 xml:space="preserve">Согласно пункту 1 статьи 7 Федерального закона от 21 декабря 1996 г. № 159-ФЗ «О дополнительных гарантиях по социальной поддержке </w:t>
      </w:r>
      <w:proofErr w:type="spellStart"/>
      <w:r>
        <w:rPr>
          <w:rFonts w:ascii="Arial" w:hAnsi="Arial" w:cs="Arial"/>
          <w:color w:val="201E18"/>
          <w:sz w:val="25"/>
          <w:szCs w:val="25"/>
        </w:rPr>
        <w:t>детейсирот</w:t>
      </w:r>
      <w:proofErr w:type="spellEnd"/>
      <w:r>
        <w:rPr>
          <w:rFonts w:ascii="Arial" w:hAnsi="Arial" w:cs="Arial"/>
          <w:color w:val="201E18"/>
          <w:sz w:val="25"/>
          <w:szCs w:val="25"/>
        </w:rPr>
        <w:t xml:space="preserve">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w:t>
      </w:r>
      <w:r>
        <w:rPr>
          <w:rFonts w:ascii="Arial" w:hAnsi="Arial" w:cs="Arial"/>
          <w:color w:val="201E18"/>
          <w:sz w:val="25"/>
          <w:szCs w:val="25"/>
        </w:rPr>
        <w:lastRenderedPageBreak/>
        <w:t>здравоохранения и муниципальной системы здравоохранения, в</w:t>
      </w:r>
      <w:proofErr w:type="gramEnd"/>
      <w:r>
        <w:rPr>
          <w:rFonts w:ascii="Arial" w:hAnsi="Arial" w:cs="Arial"/>
          <w:color w:val="201E18"/>
          <w:sz w:val="25"/>
          <w:szCs w:val="25"/>
        </w:rPr>
        <w:t xml:space="preserve">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счѐт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w:t>
      </w:r>
      <w:proofErr w:type="gramEnd"/>
      <w:r>
        <w:rPr>
          <w:rFonts w:ascii="Arial" w:hAnsi="Arial" w:cs="Arial"/>
          <w:color w:val="201E18"/>
          <w:sz w:val="25"/>
          <w:szCs w:val="25"/>
        </w:rPr>
        <w:t xml:space="preserve"> проведения медицинских осмотров, диспансеризации детей-сирот и детей, оставшихся без попечения родителей, в том числе усыновлѐнных (удочерѐнных), принятых под опеку (попечительство) в приѐмную или патронатную семью, а также за качеством последующего оказания медицинской помощи таким категориям детей.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усыновлѐнных</w:t>
      </w:r>
      <w:proofErr w:type="gramEnd"/>
      <w:r>
        <w:rPr>
          <w:rFonts w:ascii="Arial" w:hAnsi="Arial" w:cs="Arial"/>
          <w:color w:val="201E18"/>
          <w:sz w:val="25"/>
          <w:szCs w:val="25"/>
        </w:rPr>
        <w:t xml:space="preserve"> (</w:t>
      </w:r>
      <w:proofErr w:type="gramStart"/>
      <w:r>
        <w:rPr>
          <w:rFonts w:ascii="Arial" w:hAnsi="Arial" w:cs="Arial"/>
          <w:color w:val="201E18"/>
          <w:sz w:val="25"/>
          <w:szCs w:val="25"/>
        </w:rPr>
        <w:t>удочерѐнных), принятых под опеку (попечительство), в приѐмную  или патронатную семью».</w:t>
      </w:r>
      <w:proofErr w:type="gramEnd"/>
      <w:r>
        <w:rPr>
          <w:rFonts w:ascii="Arial" w:hAnsi="Arial" w:cs="Arial"/>
          <w:color w:val="201E18"/>
          <w:sz w:val="25"/>
          <w:szCs w:val="25"/>
        </w:rPr>
        <w:t xml:space="preserve"> </w:t>
      </w:r>
      <w:proofErr w:type="gramStart"/>
      <w:r>
        <w:rPr>
          <w:rFonts w:ascii="Arial" w:hAnsi="Arial" w:cs="Arial"/>
          <w:color w:val="201E18"/>
          <w:sz w:val="25"/>
          <w:szCs w:val="25"/>
        </w:rPr>
        <w:t>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усыновлѐнных (удочерѐнных), принятых под опеку (попечительство), в приѐмную или патронатную семью, за исключением детей-сирот и детей, оставшихся без попечения родителей, пребывающих в стационарных учреждениях.</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lastRenderedPageBreak/>
        <w:t>7.11.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7.12. </w:t>
      </w:r>
      <w:proofErr w:type="gramStart"/>
      <w:r>
        <w:rPr>
          <w:rFonts w:ascii="Arial" w:hAnsi="Arial" w:cs="Arial"/>
          <w:color w:val="201E18"/>
          <w:sz w:val="25"/>
          <w:szCs w:val="25"/>
        </w:rPr>
        <w:t>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Медицинские мероприятия направлены </w:t>
      </w:r>
      <w:proofErr w:type="gramStart"/>
      <w:r>
        <w:rPr>
          <w:rFonts w:ascii="Arial" w:hAnsi="Arial" w:cs="Arial"/>
          <w:color w:val="201E18"/>
          <w:sz w:val="25"/>
          <w:szCs w:val="25"/>
        </w:rPr>
        <w:t>на</w:t>
      </w:r>
      <w:proofErr w:type="gramEnd"/>
      <w:r>
        <w:rPr>
          <w:rFonts w:ascii="Arial" w:hAnsi="Arial" w:cs="Arial"/>
          <w:color w:val="201E18"/>
          <w:sz w:val="25"/>
          <w:szCs w:val="25"/>
        </w:rPr>
        <w:t>:</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Pr>
          <w:rFonts w:ascii="Arial" w:hAnsi="Arial" w:cs="Arial"/>
          <w:color w:val="201E18"/>
          <w:sz w:val="25"/>
          <w:szCs w:val="25"/>
        </w:rPr>
        <w:t>гиперхолестеринемию</w:t>
      </w:r>
      <w:proofErr w:type="spellEnd"/>
      <w:r>
        <w:rPr>
          <w:rFonts w:ascii="Arial" w:hAnsi="Arial" w:cs="Arial"/>
          <w:color w:val="201E18"/>
          <w:sz w:val="25"/>
          <w:szCs w:val="25"/>
        </w:rP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rPr>
          <w:rFonts w:ascii="Arial" w:hAnsi="Arial" w:cs="Arial"/>
          <w:color w:val="201E18"/>
          <w:sz w:val="25"/>
          <w:szCs w:val="25"/>
        </w:rPr>
        <w:t xml:space="preserve"> также риска потребления наркотических средств и психотропных веществ без назначения врача;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2) определение группы здоровья, необходимых профилактических, лечебных, реабилитационных и оздоровительных мероприятий для граждан с </w:t>
      </w:r>
      <w:r>
        <w:rPr>
          <w:rFonts w:ascii="Arial" w:hAnsi="Arial" w:cs="Arial"/>
          <w:color w:val="201E18"/>
          <w:sz w:val="25"/>
          <w:szCs w:val="25"/>
        </w:rPr>
        <w:lastRenderedPageBreak/>
        <w:t>выявленными хроническими неинфекционными заболеваниями и (или) факторами риска их развития, а также для здоровых граждан;</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spellStart"/>
      <w:proofErr w:type="gramStart"/>
      <w:r>
        <w:rPr>
          <w:rFonts w:ascii="Arial" w:hAnsi="Arial" w:cs="Arial"/>
          <w:color w:val="201E18"/>
          <w:sz w:val="25"/>
          <w:szCs w:val="25"/>
        </w:rPr>
        <w:t>сердечно-сосудистым</w:t>
      </w:r>
      <w:proofErr w:type="spellEnd"/>
      <w:proofErr w:type="gramEnd"/>
      <w:r>
        <w:rPr>
          <w:rFonts w:ascii="Arial" w:hAnsi="Arial" w:cs="Arial"/>
          <w:color w:val="201E18"/>
          <w:sz w:val="25"/>
          <w:szCs w:val="25"/>
        </w:rPr>
        <w:t xml:space="preserve"> риском.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Годом прохождения диспансеризации считается календарный год, в котором гражданин достигает соответствующего возраста.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Диспансеризация проводится: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а) 1 раз в три года в возрасте от 18 до 39 лет включительно;</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б) ежегодно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roofErr w:type="gramStart"/>
      <w:r>
        <w:rPr>
          <w:rFonts w:ascii="Arial" w:hAnsi="Arial" w:cs="Arial"/>
          <w:color w:val="201E18"/>
          <w:sz w:val="25"/>
          <w:szCs w:val="25"/>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w:t>
      </w:r>
      <w:proofErr w:type="gramEnd"/>
      <w:r>
        <w:rPr>
          <w:rFonts w:ascii="Arial" w:hAnsi="Arial" w:cs="Arial"/>
          <w:color w:val="201E18"/>
          <w:sz w:val="25"/>
          <w:szCs w:val="25"/>
        </w:rPr>
        <w:t xml:space="preserve">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lastRenderedPageBreak/>
        <w:t xml:space="preserve">В дополнение к профилактическим медицинским осмотрам и диспансеризации граждане, переболевшие новой </w:t>
      </w:r>
      <w:proofErr w:type="spellStart"/>
      <w:r>
        <w:rPr>
          <w:rFonts w:ascii="Arial" w:hAnsi="Arial" w:cs="Arial"/>
          <w:color w:val="201E18"/>
          <w:sz w:val="25"/>
          <w:szCs w:val="25"/>
        </w:rPr>
        <w:t>коронавирусной</w:t>
      </w:r>
      <w:proofErr w:type="spellEnd"/>
      <w:r>
        <w:rPr>
          <w:rFonts w:ascii="Arial" w:hAnsi="Arial" w:cs="Arial"/>
          <w:color w:val="201E18"/>
          <w:sz w:val="25"/>
          <w:szCs w:val="25"/>
        </w:rPr>
        <w:t xml:space="preserve">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Pr>
          <w:rFonts w:ascii="Arial" w:hAnsi="Arial" w:cs="Arial"/>
          <w:color w:val="201E18"/>
          <w:sz w:val="25"/>
          <w:szCs w:val="25"/>
        </w:rPr>
        <w:t>коронавирусной</w:t>
      </w:r>
      <w:proofErr w:type="spellEnd"/>
      <w:r>
        <w:rPr>
          <w:rFonts w:ascii="Arial" w:hAnsi="Arial" w:cs="Arial"/>
          <w:color w:val="201E18"/>
          <w:sz w:val="25"/>
          <w:szCs w:val="25"/>
        </w:rPr>
        <w:t xml:space="preserve"> инфекцией (COVID-19).</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Министерство здравоохранения Республики Саха (Якутия)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(анкетирования), получения информации о целях и объемах профилактических медицинских осмотров и диспансеризации, записи на приемы (осмотры, консультации) медицинскими работниками, исследований и иных медицинских вмешательств</w:t>
      </w:r>
      <w:proofErr w:type="gramEnd"/>
      <w:r>
        <w:rPr>
          <w:rFonts w:ascii="Arial" w:hAnsi="Arial" w:cs="Arial"/>
          <w:color w:val="201E18"/>
          <w:sz w:val="25"/>
          <w:szCs w:val="25"/>
        </w:rPr>
        <w:t xml:space="preserve">, </w:t>
      </w:r>
      <w:proofErr w:type="gramStart"/>
      <w:r>
        <w:rPr>
          <w:rFonts w:ascii="Arial" w:hAnsi="Arial" w:cs="Arial"/>
          <w:color w:val="201E18"/>
          <w:sz w:val="25"/>
          <w:szCs w:val="25"/>
        </w:rPr>
        <w:t>проводимых в рамках профилактических медицинских осмотров и диспансеризации, информирования о порядке прохождения медицинского осмотра и диспансеризации и последовательности приемов (осмотров, консультаций) медицинскими работниками, исследований и иных медицинских вмешательств, в том числе посредством использования федеральной государственной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 323-ФЗ.</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lastRenderedPageBreak/>
        <w:t>Профилактический медицинский осмотр и первый этап диспансеризации рекомендуется проводить в течение одного рабочего дня.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Министерство здравоохранения Республики Саха (Якутия)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w:t>
      </w:r>
      <w:proofErr w:type="gramEnd"/>
      <w:r>
        <w:rPr>
          <w:rFonts w:ascii="Arial" w:hAnsi="Arial" w:cs="Arial"/>
          <w:color w:val="201E18"/>
          <w:sz w:val="25"/>
          <w:szCs w:val="25"/>
        </w:rPr>
        <w:t xml:space="preserve"> </w:t>
      </w:r>
      <w:proofErr w:type="gramStart"/>
      <w:r>
        <w:rPr>
          <w:rFonts w:ascii="Arial" w:hAnsi="Arial" w:cs="Arial"/>
          <w:color w:val="201E18"/>
          <w:sz w:val="25"/>
          <w:szCs w:val="25"/>
        </w:rPr>
        <w:t xml:space="preserve">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Pr>
          <w:rFonts w:ascii="Arial" w:hAnsi="Arial" w:cs="Arial"/>
          <w:color w:val="201E18"/>
          <w:sz w:val="25"/>
          <w:szCs w:val="25"/>
        </w:rPr>
        <w:t>кохлеарной</w:t>
      </w:r>
      <w:proofErr w:type="spellEnd"/>
      <w:r>
        <w:rPr>
          <w:rFonts w:ascii="Arial" w:hAnsi="Arial" w:cs="Arial"/>
          <w:color w:val="201E18"/>
          <w:sz w:val="25"/>
          <w:szCs w:val="25"/>
        </w:rPr>
        <w:t xml:space="preserve"> имплантации)», «хирургии» или </w:t>
      </w:r>
      <w:proofErr w:type="spellStart"/>
      <w:r>
        <w:rPr>
          <w:rFonts w:ascii="Arial" w:hAnsi="Arial" w:cs="Arial"/>
          <w:color w:val="201E18"/>
          <w:sz w:val="25"/>
          <w:szCs w:val="25"/>
        </w:rPr>
        <w:t>колопроктологии</w:t>
      </w:r>
      <w:proofErr w:type="spellEnd"/>
      <w:r>
        <w:rPr>
          <w:rFonts w:ascii="Arial" w:hAnsi="Arial" w:cs="Arial"/>
          <w:color w:val="201E18"/>
          <w:sz w:val="25"/>
          <w:szCs w:val="25"/>
        </w:rPr>
        <w:t>»,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7.13. Порядок проведения профилактических медицинских осмотров несовершеннолетних утвержден приказом Министерства здравоохранения </w:t>
      </w:r>
      <w:r>
        <w:rPr>
          <w:rFonts w:ascii="Arial" w:hAnsi="Arial" w:cs="Arial"/>
          <w:color w:val="201E18"/>
          <w:sz w:val="25"/>
          <w:szCs w:val="25"/>
        </w:rPr>
        <w:lastRenderedPageBreak/>
        <w:t>Российской Федерации от 10 августа 2017 г. № 514н «О порядке проведения профилактических медицинских осмотров несовершеннолетних».</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w:t>
      </w:r>
      <w:proofErr w:type="gramEnd"/>
      <w:r>
        <w:rPr>
          <w:rFonts w:ascii="Arial" w:hAnsi="Arial" w:cs="Arial"/>
          <w:color w:val="201E18"/>
          <w:sz w:val="25"/>
          <w:szCs w:val="25"/>
        </w:rPr>
        <w:t xml:space="preserve">» </w:t>
      </w:r>
      <w:proofErr w:type="gramStart"/>
      <w:r>
        <w:rPr>
          <w:rFonts w:ascii="Arial" w:hAnsi="Arial" w:cs="Arial"/>
          <w:color w:val="201E18"/>
          <w:sz w:val="25"/>
          <w:szCs w:val="25"/>
        </w:rPr>
        <w:t xml:space="preserve">или «эндокринологии», «оториноларингологии (за исключением </w:t>
      </w:r>
      <w:proofErr w:type="spellStart"/>
      <w:r>
        <w:rPr>
          <w:rFonts w:ascii="Arial" w:hAnsi="Arial" w:cs="Arial"/>
          <w:color w:val="201E18"/>
          <w:sz w:val="25"/>
          <w:szCs w:val="25"/>
        </w:rPr>
        <w:t>кохлеарной</w:t>
      </w:r>
      <w:proofErr w:type="spellEnd"/>
      <w:r>
        <w:rPr>
          <w:rFonts w:ascii="Arial" w:hAnsi="Arial" w:cs="Arial"/>
          <w:color w:val="201E18"/>
          <w:sz w:val="25"/>
          <w:szCs w:val="25"/>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7.14. Условия, сроки проведения диспансеризации населения для отдельных категорий населения, профилактических осмотров </w:t>
      </w:r>
      <w:proofErr w:type="spellStart"/>
      <w:r>
        <w:rPr>
          <w:rFonts w:ascii="Arial" w:hAnsi="Arial" w:cs="Arial"/>
          <w:color w:val="201E18"/>
          <w:sz w:val="25"/>
          <w:szCs w:val="25"/>
        </w:rPr>
        <w:t>несовершенолетних</w:t>
      </w:r>
      <w:proofErr w:type="spellEnd"/>
      <w:r>
        <w:rPr>
          <w:rFonts w:ascii="Arial" w:hAnsi="Arial" w:cs="Arial"/>
          <w:color w:val="201E18"/>
          <w:sz w:val="25"/>
          <w:szCs w:val="25"/>
        </w:rPr>
        <w:t xml:space="preserve"> на территории республики утверждаются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7.15. Целевые значения критериев доступности и качества медицинской помощи, оказываемой в рамках территориальной программы, установлены согласно разделу 8 программы.</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lastRenderedPageBreak/>
        <w:t>7.16.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7.17.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577EB" w:rsidRDefault="007577EB" w:rsidP="007577EB">
      <w:pPr>
        <w:pStyle w:val="a3"/>
        <w:shd w:val="clear" w:color="auto" w:fill="FFFFFF"/>
        <w:spacing w:before="0" w:beforeAutospacing="0" w:after="316" w:afterAutospacing="0" w:line="380" w:lineRule="atLeast"/>
        <w:jc w:val="center"/>
        <w:rPr>
          <w:rFonts w:ascii="Arial" w:hAnsi="Arial" w:cs="Arial"/>
          <w:color w:val="201E18"/>
          <w:sz w:val="25"/>
          <w:szCs w:val="25"/>
        </w:rPr>
      </w:pPr>
      <w:r>
        <w:rPr>
          <w:rFonts w:ascii="Arial" w:hAnsi="Arial" w:cs="Arial"/>
          <w:color w:val="201E18"/>
          <w:sz w:val="25"/>
          <w:szCs w:val="25"/>
        </w:rPr>
        <w:t>сроки ожидания приема врачами-терапевтами участковыми, врачами</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онкологические заболевания не должны превышать 3 рабочих дней;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roofErr w:type="gramStart"/>
      <w:r>
        <w:rPr>
          <w:rFonts w:ascii="Arial" w:hAnsi="Arial" w:cs="Arial"/>
          <w:color w:val="201E18"/>
          <w:sz w:val="25"/>
          <w:szCs w:val="25"/>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roofErr w:type="gramEnd"/>
      <w:r>
        <w:rPr>
          <w:rFonts w:ascii="Arial" w:hAnsi="Arial" w:cs="Arial"/>
          <w:color w:val="201E18"/>
          <w:sz w:val="25"/>
          <w:szCs w:val="25"/>
        </w:rPr>
        <w:t xml:space="preserve">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w:t>
      </w:r>
      <w:proofErr w:type="gramStart"/>
      <w:r>
        <w:rPr>
          <w:rFonts w:ascii="Arial" w:hAnsi="Arial" w:cs="Arial"/>
          <w:color w:val="201E18"/>
          <w:sz w:val="25"/>
          <w:szCs w:val="25"/>
        </w:rPr>
        <w:t xml:space="preserve">сроки </w:t>
      </w:r>
      <w:r>
        <w:rPr>
          <w:rFonts w:ascii="Arial" w:hAnsi="Arial" w:cs="Arial"/>
          <w:color w:val="201E18"/>
          <w:sz w:val="25"/>
          <w:szCs w:val="25"/>
        </w:rPr>
        <w:lastRenderedPageBreak/>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roofErr w:type="gramEnd"/>
      <w:r>
        <w:rPr>
          <w:rFonts w:ascii="Arial" w:hAnsi="Arial" w:cs="Arial"/>
          <w:color w:val="201E18"/>
          <w:sz w:val="25"/>
          <w:szCs w:val="25"/>
        </w:rPr>
        <w:t xml:space="preserve"> время </w:t>
      </w:r>
      <w:proofErr w:type="spellStart"/>
      <w:r>
        <w:rPr>
          <w:rFonts w:ascii="Arial" w:hAnsi="Arial" w:cs="Arial"/>
          <w:color w:val="201E18"/>
          <w:sz w:val="25"/>
          <w:szCs w:val="25"/>
        </w:rPr>
        <w:t>доезда</w:t>
      </w:r>
      <w:proofErr w:type="spellEnd"/>
      <w:r>
        <w:rPr>
          <w:rFonts w:ascii="Arial" w:hAnsi="Arial" w:cs="Arial"/>
          <w:color w:val="201E18"/>
          <w:sz w:val="25"/>
          <w:szCs w:val="25"/>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Pr>
          <w:rFonts w:ascii="Arial" w:hAnsi="Arial" w:cs="Arial"/>
          <w:color w:val="201E18"/>
          <w:sz w:val="25"/>
          <w:szCs w:val="25"/>
        </w:rPr>
        <w:t>доезда</w:t>
      </w:r>
      <w:proofErr w:type="spellEnd"/>
      <w:r>
        <w:rPr>
          <w:rFonts w:ascii="Arial" w:hAnsi="Arial" w:cs="Arial"/>
          <w:color w:val="201E18"/>
          <w:sz w:val="25"/>
          <w:szCs w:val="25"/>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Pr>
          <w:rFonts w:ascii="Arial" w:hAnsi="Arial" w:cs="Arial"/>
          <w:color w:val="201E18"/>
          <w:sz w:val="25"/>
          <w:szCs w:val="25"/>
        </w:rPr>
        <w:t xml:space="preserve"> </w:t>
      </w:r>
      <w:proofErr w:type="gramStart"/>
      <w:r>
        <w:rPr>
          <w:rFonts w:ascii="Arial" w:hAnsi="Arial" w:cs="Arial"/>
          <w:color w:val="201E18"/>
          <w:sz w:val="25"/>
          <w:szCs w:val="25"/>
        </w:rPr>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рабочих дней со дня обращения граждан в медицинские организации.</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7.18. В медицинских организациях, оказывающих специализированную медицинскую помощь в стационарных условиях, ведется лист ожидания </w:t>
      </w:r>
      <w:proofErr w:type="gramStart"/>
      <w:r>
        <w:rPr>
          <w:rFonts w:ascii="Arial" w:hAnsi="Arial" w:cs="Arial"/>
          <w:color w:val="201E18"/>
          <w:sz w:val="25"/>
          <w:szCs w:val="25"/>
        </w:rPr>
        <w:lastRenderedPageBreak/>
        <w:t>специализированной медицинской помощи, оказываемой в плановой форме и осуществляется</w:t>
      </w:r>
      <w:proofErr w:type="gramEnd"/>
      <w:r>
        <w:rPr>
          <w:rFonts w:ascii="Arial" w:hAnsi="Arial" w:cs="Arial"/>
          <w:color w:val="201E18"/>
          <w:sz w:val="25"/>
          <w:szCs w:val="25"/>
        </w:rPr>
        <w:t xml:space="preserve">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rPr>
          <w:rFonts w:ascii="Arial" w:hAnsi="Arial" w:cs="Arial"/>
          <w:color w:val="201E18"/>
          <w:sz w:val="25"/>
          <w:szCs w:val="25"/>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7.19. </w:t>
      </w:r>
      <w:proofErr w:type="gramStart"/>
      <w:r>
        <w:rPr>
          <w:rFonts w:ascii="Arial" w:hAnsi="Arial" w:cs="Arial"/>
          <w:color w:val="201E18"/>
          <w:sz w:val="25"/>
          <w:szCs w:val="25"/>
        </w:rPr>
        <w:t xml:space="preserve">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w:t>
      </w:r>
      <w:r>
        <w:rPr>
          <w:rFonts w:ascii="Arial" w:hAnsi="Arial" w:cs="Arial"/>
          <w:color w:val="201E18"/>
          <w:sz w:val="25"/>
          <w:szCs w:val="25"/>
        </w:rPr>
        <w:lastRenderedPageBreak/>
        <w:t>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w:t>
      </w:r>
      <w:proofErr w:type="gramEnd"/>
      <w:r>
        <w:rPr>
          <w:rFonts w:ascii="Arial" w:hAnsi="Arial" w:cs="Arial"/>
          <w:color w:val="201E18"/>
          <w:sz w:val="25"/>
          <w:szCs w:val="25"/>
        </w:rPr>
        <w:t xml:space="preserve"> </w:t>
      </w:r>
      <w:proofErr w:type="gramStart"/>
      <w:r>
        <w:rPr>
          <w:rFonts w:ascii="Arial" w:hAnsi="Arial" w:cs="Arial"/>
          <w:color w:val="201E18"/>
          <w:sz w:val="25"/>
          <w:szCs w:val="25"/>
        </w:rPr>
        <w:t>соответствии</w:t>
      </w:r>
      <w:proofErr w:type="gramEnd"/>
      <w:r>
        <w:rPr>
          <w:rFonts w:ascii="Arial" w:hAnsi="Arial" w:cs="Arial"/>
          <w:color w:val="201E18"/>
          <w:sz w:val="25"/>
          <w:szCs w:val="25"/>
        </w:rPr>
        <w:t xml:space="preserve"> со стандартами медицинской помощи, порядками оказания медицинской помощи и сложившейся клинической практикой.</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7.20.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В медицинской карте больного (амбулаторного/стационарного) записи должны быть: четкими и читабельными; фамилия и инициалы врача должны быть записаны полностью; направление на диагностические исследования, консультации специалистов в амбулаторных условиях выдается лечащим врачом.  </w:t>
      </w:r>
      <w:proofErr w:type="gramStart"/>
      <w:r>
        <w:rPr>
          <w:rFonts w:ascii="Arial" w:hAnsi="Arial" w:cs="Arial"/>
          <w:color w:val="201E18"/>
          <w:sz w:val="25"/>
          <w:szCs w:val="25"/>
        </w:rPr>
        <w:t>В медицинской карте должны быть проставлены конкретные даты назначаемых исследований, консультаций специалистов и др.; самостоятельное обращение пациента на консультацию к врачу-специалисту возможно при наличии экстренных и неотложных показаний  и в соответствии с порядками оказания медицинской помощи; обращение пациента на консультацию к врачу-специалисту  по собственному желанию при отсутствии медицинских показаний осуществляется за счет личных средств гражданина;</w:t>
      </w:r>
      <w:proofErr w:type="gramEnd"/>
      <w:r>
        <w:rPr>
          <w:rFonts w:ascii="Arial" w:hAnsi="Arial" w:cs="Arial"/>
          <w:color w:val="201E18"/>
          <w:sz w:val="25"/>
          <w:szCs w:val="25"/>
        </w:rPr>
        <w:t xml:space="preserve"> врач-специалист, осуществивший консультацию пациента по направлению, обязан довести результаты консультации до </w:t>
      </w:r>
      <w:proofErr w:type="gramStart"/>
      <w:r>
        <w:rPr>
          <w:rFonts w:ascii="Arial" w:hAnsi="Arial" w:cs="Arial"/>
          <w:color w:val="201E18"/>
          <w:sz w:val="25"/>
          <w:szCs w:val="25"/>
        </w:rPr>
        <w:t>сведения</w:t>
      </w:r>
      <w:proofErr w:type="gramEnd"/>
      <w:r>
        <w:rPr>
          <w:rFonts w:ascii="Arial" w:hAnsi="Arial" w:cs="Arial"/>
          <w:color w:val="201E18"/>
          <w:sz w:val="25"/>
          <w:szCs w:val="25"/>
        </w:rPr>
        <w:t xml:space="preserve"> лечащего врача; 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За утрату медицинской документации предусмотрена ответственность в соответствии с действующим законодательством.</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proofErr w:type="gramStart"/>
      <w:r>
        <w:rPr>
          <w:rFonts w:ascii="Arial" w:hAnsi="Arial" w:cs="Arial"/>
          <w:color w:val="201E18"/>
          <w:sz w:val="25"/>
          <w:szCs w:val="25"/>
        </w:rPr>
        <w:lastRenderedPageBreak/>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руководитель структурного подразделения медицинской организации, руководитель медицинской организации; 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w:t>
      </w:r>
      <w:proofErr w:type="spellStart"/>
      <w:r>
        <w:rPr>
          <w:rFonts w:ascii="Arial" w:hAnsi="Arial" w:cs="Arial"/>
          <w:color w:val="201E18"/>
          <w:sz w:val="25"/>
          <w:szCs w:val="25"/>
        </w:rPr>
        <w:t>контакт-центра</w:t>
      </w:r>
      <w:proofErr w:type="spellEnd"/>
      <w:r>
        <w:rPr>
          <w:rFonts w:ascii="Arial" w:hAnsi="Arial" w:cs="Arial"/>
          <w:color w:val="201E18"/>
          <w:sz w:val="25"/>
          <w:szCs w:val="25"/>
        </w:rPr>
        <w:t xml:space="preserve"> здравоохранения Республики Саха (Якутия) 8-800-100-1403;</w:t>
      </w:r>
      <w:proofErr w:type="gramEnd"/>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 </w:t>
      </w:r>
    </w:p>
    <w:p w:rsidR="007577EB" w:rsidRDefault="007577EB" w:rsidP="007577EB">
      <w:pPr>
        <w:pStyle w:val="a3"/>
        <w:shd w:val="clear" w:color="auto" w:fill="FFFFFF"/>
        <w:spacing w:before="0" w:beforeAutospacing="0" w:after="316" w:afterAutospacing="0" w:line="380" w:lineRule="atLeast"/>
        <w:rPr>
          <w:rFonts w:ascii="Arial" w:hAnsi="Arial" w:cs="Arial"/>
          <w:color w:val="201E18"/>
          <w:sz w:val="25"/>
          <w:szCs w:val="25"/>
        </w:rPr>
      </w:pPr>
      <w:r>
        <w:rPr>
          <w:rFonts w:ascii="Arial" w:hAnsi="Arial" w:cs="Arial"/>
          <w:color w:val="201E18"/>
          <w:sz w:val="25"/>
          <w:szCs w:val="25"/>
        </w:rPr>
        <w:t xml:space="preserve">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w:t>
      </w:r>
      <w:proofErr w:type="spellStart"/>
      <w:r>
        <w:rPr>
          <w:rFonts w:ascii="Arial" w:hAnsi="Arial" w:cs="Arial"/>
          <w:color w:val="201E18"/>
          <w:sz w:val="25"/>
          <w:szCs w:val="25"/>
        </w:rPr>
        <w:t>Росздравнадзора</w:t>
      </w:r>
      <w:proofErr w:type="spellEnd"/>
      <w:r>
        <w:rPr>
          <w:rFonts w:ascii="Arial" w:hAnsi="Arial" w:cs="Arial"/>
          <w:color w:val="201E18"/>
          <w:sz w:val="25"/>
          <w:szCs w:val="25"/>
        </w:rPr>
        <w:t>, профессиональные некоммерческие медицинские организации.</w:t>
      </w:r>
    </w:p>
    <w:p w:rsidR="00C561CA" w:rsidRDefault="007577EB"/>
    <w:sectPr w:rsidR="00C561CA" w:rsidSect="001E4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77EB"/>
    <w:rsid w:val="001E4DF4"/>
    <w:rsid w:val="006B4293"/>
    <w:rsid w:val="007577EB"/>
    <w:rsid w:val="007C5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77EB"/>
    <w:rPr>
      <w:color w:val="0000FF"/>
      <w:u w:val="single"/>
    </w:rPr>
  </w:style>
</w:styles>
</file>

<file path=word/webSettings.xml><?xml version="1.0" encoding="utf-8"?>
<w:webSettings xmlns:r="http://schemas.openxmlformats.org/officeDocument/2006/relationships" xmlns:w="http://schemas.openxmlformats.org/wordprocessingml/2006/main">
  <w:divs>
    <w:div w:id="12988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735FD90AA0E3414669F90961B1416152B9ED39110FA3C653A111FC50DC2990DE4F8AFF72A5893055A44C3k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DC735FD90AA0E3414669F90961B1416152B9ED39110FA3C653A111FC50DC2990DE4F8AFF72A5893055A44C3k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D77C31E7BC51C126756803FCE8E664791C040F341870EE593927AFB765B4E338CFF7283CA707GE63E" TargetMode="External"/><Relationship Id="rId11" Type="http://schemas.openxmlformats.org/officeDocument/2006/relationships/hyperlink" Target="consultantplus://offline/ref=23BAD1A9D766570FD7B99BFC72312DBF8EF42193906889D6A0CECFEFC8cBU0A" TargetMode="External"/><Relationship Id="rId5" Type="http://schemas.openxmlformats.org/officeDocument/2006/relationships/hyperlink" Target="consultantplus://offline/ref=A8D77C31E7BC51C126756803FCE8E664791C040F341870EE593927AFB765B4E338CFF7283CA707GE63E" TargetMode="External"/><Relationship Id="rId10" Type="http://schemas.openxmlformats.org/officeDocument/2006/relationships/hyperlink" Target="consultantplus://offline/ref=23BAD1A9D766570FD7B99BFC72312DBF8EF42193906889D6A0CECFEFC8cBU0A" TargetMode="External"/><Relationship Id="rId4" Type="http://schemas.openxmlformats.org/officeDocument/2006/relationships/hyperlink" Target="consultantplus://offline/ref=A8D77C31E7BC51C126756803FCE8E664791C040F341870EE593927AFB765B4E338CFF7283CA707GE63E" TargetMode="External"/><Relationship Id="rId9" Type="http://schemas.openxmlformats.org/officeDocument/2006/relationships/hyperlink" Target="consultantplus://offline/ref=14765E0F3161C71B44F272ABB59F1B383D27BBE9E52CEBCD12D685301F2B7B1160641E328C0CEDB0c3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5788</Words>
  <Characters>32997</Characters>
  <Application>Microsoft Office Word</Application>
  <DocSecurity>0</DocSecurity>
  <Lines>274</Lines>
  <Paragraphs>77</Paragraphs>
  <ScaleCrop>false</ScaleCrop>
  <Company/>
  <LinksUpToDate>false</LinksUpToDate>
  <CharactersWithSpaces>38708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Sedalishev</dc:creator>
  <cp:lastModifiedBy>Sedalishev</cp:lastModifiedBy>
  <cp:revision>1</cp:revision>
  <dcterms:created xsi:type="dcterms:W3CDTF">2022-08-09T06:17:00Z</dcterms:created>
  <dcterms:modified xsi:type="dcterms:W3CDTF">2022-08-09T06:17:00Z</dcterms:modified>
</cp:coreProperties>
</file>